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7CC85" w14:textId="31F7600C" w:rsidR="003E1915" w:rsidRDefault="0042744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A2C6E85" wp14:editId="41AE7D98">
            <wp:extent cx="6838950" cy="3656330"/>
            <wp:effectExtent l="0" t="0" r="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owezzzzz45 (2)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" t="13792" r="3360" b="8889"/>
                    <a:stretch/>
                  </pic:blipFill>
                  <pic:spPr bwMode="auto">
                    <a:xfrm>
                      <a:off x="0" y="0"/>
                      <a:ext cx="6842093" cy="3658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107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62"/>
      </w:tblGrid>
      <w:tr w:rsidR="00D271E8" w14:paraId="4DEACE08" w14:textId="77777777" w:rsidTr="00E30E90">
        <w:trPr>
          <w:trHeight w:val="3361"/>
        </w:trPr>
        <w:tc>
          <w:tcPr>
            <w:tcW w:w="10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00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EA1711" w14:textId="68AA4F06" w:rsidR="002F76A6" w:rsidRPr="00E30E90" w:rsidRDefault="00D271E8" w:rsidP="00E30E90">
            <w:pPr>
              <w:pStyle w:val="TableContents"/>
              <w:spacing w:line="276" w:lineRule="auto"/>
              <w:jc w:val="center"/>
              <w:rPr>
                <w:rFonts w:ascii="Arial" w:hAnsi="Arial" w:cs="Arial"/>
                <w:b/>
                <w:bCs/>
                <w:color w:val="FFFFFF"/>
                <w:sz w:val="48"/>
                <w:szCs w:val="48"/>
              </w:rPr>
            </w:pPr>
            <w:r>
              <w:rPr>
                <w:rFonts w:ascii="Arial" w:hAnsi="Arial" w:cs="Arial"/>
                <w:b/>
                <w:color w:val="FFFFFF"/>
                <w:sz w:val="8"/>
                <w:szCs w:val="8"/>
              </w:rPr>
              <w:br/>
            </w:r>
            <w:r w:rsidR="002F76A6" w:rsidRPr="00E30E90">
              <w:rPr>
                <w:rFonts w:ascii="Arial" w:hAnsi="Arial" w:cs="Arial"/>
                <w:b/>
                <w:bCs/>
                <w:color w:val="FFFFFF"/>
                <w:sz w:val="48"/>
                <w:szCs w:val="48"/>
              </w:rPr>
              <w:t xml:space="preserve">NOWE REGULACJE PRAWNE </w:t>
            </w:r>
          </w:p>
          <w:p w14:paraId="74744242" w14:textId="544125B8" w:rsidR="002F76A6" w:rsidRPr="00E30E90" w:rsidRDefault="002F76A6" w:rsidP="001037BD">
            <w:pPr>
              <w:pStyle w:val="TableContents"/>
              <w:spacing w:line="276" w:lineRule="auto"/>
              <w:jc w:val="center"/>
              <w:rPr>
                <w:rFonts w:ascii="Arial" w:hAnsi="Arial" w:cs="Arial"/>
                <w:b/>
                <w:bCs/>
                <w:color w:val="FFFFFF"/>
                <w:sz w:val="32"/>
                <w:szCs w:val="32"/>
              </w:rPr>
            </w:pPr>
            <w:r w:rsidRPr="00E30E90">
              <w:rPr>
                <w:rFonts w:ascii="Arial" w:hAnsi="Arial" w:cs="Arial"/>
                <w:b/>
                <w:bCs/>
                <w:color w:val="FFFFFF"/>
                <w:sz w:val="32"/>
                <w:szCs w:val="32"/>
              </w:rPr>
              <w:t>Rozporządzenie 625/2017</w:t>
            </w:r>
            <w:r w:rsidR="001037BD">
              <w:rPr>
                <w:rFonts w:ascii="Arial" w:hAnsi="Arial" w:cs="Arial"/>
                <w:b/>
                <w:bCs/>
                <w:color w:val="FFFFFF"/>
                <w:sz w:val="32"/>
                <w:szCs w:val="32"/>
              </w:rPr>
              <w:t xml:space="preserve"> </w:t>
            </w:r>
            <w:r w:rsidRPr="00E30E90">
              <w:rPr>
                <w:rFonts w:ascii="Arial" w:hAnsi="Arial" w:cs="Arial"/>
                <w:b/>
                <w:bCs/>
                <w:color w:val="FFFFFF"/>
                <w:sz w:val="32"/>
                <w:szCs w:val="32"/>
              </w:rPr>
              <w:t>w działaniu organów</w:t>
            </w:r>
          </w:p>
          <w:p w14:paraId="16EEB7AB" w14:textId="65E485C2" w:rsidR="00D271E8" w:rsidRPr="00E30E90" w:rsidRDefault="002F76A6" w:rsidP="002F76A6">
            <w:pPr>
              <w:pStyle w:val="TableContents"/>
              <w:spacing w:line="276" w:lineRule="auto"/>
              <w:jc w:val="center"/>
              <w:rPr>
                <w:rFonts w:ascii="Arial" w:hAnsi="Arial" w:cs="Arial"/>
                <w:b/>
                <w:color w:val="FFFFFF"/>
                <w:sz w:val="32"/>
                <w:szCs w:val="32"/>
              </w:rPr>
            </w:pPr>
            <w:r w:rsidRPr="00E30E90">
              <w:rPr>
                <w:rFonts w:ascii="Arial" w:hAnsi="Arial" w:cs="Arial"/>
                <w:b/>
                <w:bCs/>
                <w:color w:val="FFFFFF"/>
                <w:sz w:val="32"/>
                <w:szCs w:val="32"/>
              </w:rPr>
              <w:t>Urzędowej Kontroli Żywności</w:t>
            </w:r>
          </w:p>
          <w:p w14:paraId="3A78392E" w14:textId="6E89B45B" w:rsidR="00F72C0A" w:rsidRDefault="00F72C0A" w:rsidP="00391CF3">
            <w:pPr>
              <w:pStyle w:val="TableContents"/>
              <w:spacing w:after="113" w:line="360" w:lineRule="auto"/>
              <w:jc w:val="center"/>
              <w:rPr>
                <w:rFonts w:ascii="Arial" w:hAnsi="Arial"/>
                <w:b/>
                <w:bCs/>
                <w:color w:val="FFFFFF"/>
              </w:rPr>
            </w:pPr>
          </w:p>
          <w:p w14:paraId="739C4AB4" w14:textId="6250EDDE" w:rsidR="00C47818" w:rsidRDefault="00391CF3" w:rsidP="005D5A37">
            <w:pPr>
              <w:pStyle w:val="TableContents"/>
              <w:spacing w:after="113" w:line="360" w:lineRule="auto"/>
              <w:jc w:val="center"/>
              <w:rPr>
                <w:rFonts w:ascii="Arial" w:hAnsi="Arial"/>
                <w:b/>
                <w:bCs/>
                <w:color w:val="FFFFFF"/>
              </w:rPr>
            </w:pPr>
            <w:r>
              <w:rPr>
                <w:rFonts w:ascii="Arial" w:hAnsi="Arial"/>
                <w:b/>
                <w:bCs/>
                <w:color w:val="FFFFFF"/>
              </w:rPr>
              <w:t xml:space="preserve">Warszawa, </w:t>
            </w:r>
            <w:r w:rsidR="002F76A6">
              <w:rPr>
                <w:rFonts w:ascii="Arial" w:hAnsi="Arial"/>
                <w:b/>
                <w:bCs/>
                <w:color w:val="FFFFFF"/>
              </w:rPr>
              <w:t>3</w:t>
            </w:r>
            <w:r w:rsidR="00D271E8">
              <w:rPr>
                <w:rFonts w:ascii="Arial" w:hAnsi="Arial"/>
                <w:b/>
                <w:bCs/>
                <w:color w:val="FFFFFF"/>
              </w:rPr>
              <w:t xml:space="preserve"> </w:t>
            </w:r>
            <w:r w:rsidR="002F76A6">
              <w:rPr>
                <w:rFonts w:ascii="Arial" w:hAnsi="Arial"/>
                <w:b/>
                <w:bCs/>
                <w:color w:val="FFFFFF"/>
              </w:rPr>
              <w:t>października</w:t>
            </w:r>
            <w:r w:rsidR="00D271E8">
              <w:rPr>
                <w:rFonts w:ascii="Arial" w:hAnsi="Arial"/>
                <w:b/>
                <w:bCs/>
                <w:color w:val="FFFFFF"/>
              </w:rPr>
              <w:t xml:space="preserve"> 2019 r. godz. 10:</w:t>
            </w:r>
            <w:r w:rsidR="005F0FBD">
              <w:rPr>
                <w:rFonts w:ascii="Arial" w:hAnsi="Arial"/>
                <w:b/>
                <w:bCs/>
                <w:color w:val="FFFFFF"/>
              </w:rPr>
              <w:t>00</w:t>
            </w:r>
            <w:r w:rsidR="005D5A37">
              <w:rPr>
                <w:rFonts w:ascii="Arial" w:hAnsi="Arial"/>
                <w:b/>
                <w:bCs/>
                <w:color w:val="FFFFFF"/>
              </w:rPr>
              <w:br/>
            </w:r>
            <w:r w:rsidR="00C47818">
              <w:rPr>
                <w:rFonts w:ascii="Arial" w:hAnsi="Arial"/>
                <w:b/>
                <w:bCs/>
                <w:color w:val="FFFFFF"/>
              </w:rPr>
              <w:t xml:space="preserve">Warszawa </w:t>
            </w:r>
            <w:proofErr w:type="spellStart"/>
            <w:r w:rsidR="00E30E90">
              <w:rPr>
                <w:rFonts w:ascii="Arial" w:hAnsi="Arial"/>
                <w:b/>
                <w:bCs/>
                <w:color w:val="FFFFFF"/>
              </w:rPr>
              <w:t>Intraco</w:t>
            </w:r>
            <w:proofErr w:type="spellEnd"/>
            <w:r w:rsidR="00E30E90">
              <w:rPr>
                <w:rFonts w:ascii="Arial" w:hAnsi="Arial"/>
                <w:b/>
                <w:bCs/>
                <w:color w:val="FFFFFF"/>
              </w:rPr>
              <w:t xml:space="preserve">, </w:t>
            </w:r>
            <w:r w:rsidR="00C47818">
              <w:rPr>
                <w:rFonts w:ascii="Arial" w:hAnsi="Arial"/>
                <w:b/>
                <w:bCs/>
                <w:color w:val="FFFFFF"/>
              </w:rPr>
              <w:t>ul. Cha</w:t>
            </w:r>
            <w:r w:rsidR="005D5A37">
              <w:rPr>
                <w:rFonts w:ascii="Arial" w:hAnsi="Arial"/>
                <w:b/>
                <w:bCs/>
                <w:color w:val="FFFFFF"/>
              </w:rPr>
              <w:t>ł</w:t>
            </w:r>
            <w:r w:rsidR="00C47818">
              <w:rPr>
                <w:rFonts w:ascii="Arial" w:hAnsi="Arial"/>
                <w:b/>
                <w:bCs/>
                <w:color w:val="FFFFFF"/>
              </w:rPr>
              <w:t>ubińskiego 8</w:t>
            </w:r>
          </w:p>
        </w:tc>
      </w:tr>
    </w:tbl>
    <w:p w14:paraId="32FFD581" w14:textId="6DF1C69F" w:rsidR="002D63BB" w:rsidRPr="00E30E90" w:rsidRDefault="005D5A37" w:rsidP="00E30E90">
      <w:pPr>
        <w:spacing w:line="360" w:lineRule="auto"/>
        <w:rPr>
          <w:rFonts w:ascii="Arial" w:hAnsi="Arial" w:cs="Arial"/>
          <w:b/>
          <w:sz w:val="20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6BD6A25" wp14:editId="0F1CAB20">
            <wp:simplePos x="0" y="0"/>
            <wp:positionH relativeFrom="margin">
              <wp:align>center</wp:align>
            </wp:positionH>
            <wp:positionV relativeFrom="paragraph">
              <wp:posOffset>106045</wp:posOffset>
            </wp:positionV>
            <wp:extent cx="1381125" cy="695325"/>
            <wp:effectExtent l="0" t="0" r="9525" b="9525"/>
            <wp:wrapNone/>
            <wp:docPr id="2" name="Obraz 3" descr="C:\Users\Mspychalska\AppData\Local\Microsoft\Windows\INetCacheContent.Word\logo_bpj_blue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6953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</w:r>
      <w:r w:rsidR="00D271E8">
        <w:rPr>
          <w:rFonts w:ascii="Arial" w:hAnsi="Arial" w:cs="Arial"/>
          <w:b/>
          <w:sz w:val="20"/>
        </w:rPr>
        <w:tab/>
        <w:t xml:space="preserve">                  </w:t>
      </w:r>
    </w:p>
    <w:p w14:paraId="751F881D" w14:textId="015BCFED" w:rsidR="00A042FE" w:rsidRPr="005D5A37" w:rsidRDefault="002D63BB" w:rsidP="003E67DB">
      <w:pPr>
        <w:spacing w:before="100" w:line="360" w:lineRule="auto"/>
        <w:rPr>
          <w:rFonts w:hint="eastAsia"/>
        </w:rPr>
      </w:pPr>
      <w:r>
        <w:t xml:space="preserve">  </w:t>
      </w:r>
    </w:p>
    <w:p w14:paraId="16F726AA" w14:textId="77777777" w:rsidR="001037BD" w:rsidRDefault="001037BD" w:rsidP="00E30E90">
      <w:pPr>
        <w:spacing w:before="100" w:line="360" w:lineRule="auto"/>
        <w:rPr>
          <w:rFonts w:ascii="Arial" w:hAnsi="Arial" w:cs="Arial"/>
          <w:i/>
          <w:iCs/>
          <w:sz w:val="21"/>
          <w:szCs w:val="21"/>
        </w:rPr>
      </w:pPr>
    </w:p>
    <w:p w14:paraId="32CD8769" w14:textId="55C23850" w:rsidR="00E30E90" w:rsidRPr="00A042FE" w:rsidRDefault="00E30E90" w:rsidP="00E30E90">
      <w:pPr>
        <w:spacing w:before="100" w:line="360" w:lineRule="auto"/>
        <w:rPr>
          <w:rFonts w:ascii="Arial" w:hAnsi="Arial" w:cs="Arial"/>
          <w:i/>
          <w:iCs/>
          <w:sz w:val="21"/>
          <w:szCs w:val="21"/>
        </w:rPr>
      </w:pPr>
      <w:r w:rsidRPr="00A042FE">
        <w:rPr>
          <w:rFonts w:ascii="Arial" w:hAnsi="Arial" w:cs="Arial"/>
          <w:i/>
          <w:iCs/>
          <w:sz w:val="21"/>
          <w:szCs w:val="21"/>
        </w:rPr>
        <w:t>Szanowni Państwo,</w:t>
      </w:r>
    </w:p>
    <w:p w14:paraId="37985EA8" w14:textId="1D0D92BF" w:rsidR="00E30E90" w:rsidRPr="00A042FE" w:rsidRDefault="00E30E90" w:rsidP="00E30E90">
      <w:pPr>
        <w:spacing w:before="100" w:line="360" w:lineRule="auto"/>
        <w:rPr>
          <w:rFonts w:ascii="Arial" w:hAnsi="Arial" w:cs="Arial"/>
          <w:bCs/>
          <w:i/>
          <w:iCs/>
          <w:sz w:val="21"/>
          <w:szCs w:val="21"/>
        </w:rPr>
      </w:pPr>
      <w:r w:rsidRPr="00A042FE">
        <w:rPr>
          <w:rFonts w:ascii="Arial" w:hAnsi="Arial" w:cs="Arial"/>
          <w:bCs/>
          <w:i/>
          <w:iCs/>
          <w:sz w:val="21"/>
          <w:szCs w:val="21"/>
        </w:rPr>
        <w:t>Od 14 grudnia 2019 r. urzędowa kontrola żywności na szczeblu unijnym będzie regulowana przez rozporządzenie Parlamentu Europejskiego i Rady (UE) 2017/625 z dnia</w:t>
      </w:r>
      <w:r w:rsidRPr="00A042FE">
        <w:rPr>
          <w:rFonts w:ascii="Arial" w:hAnsi="Arial" w:cs="Arial"/>
          <w:i/>
          <w:iCs/>
          <w:sz w:val="21"/>
          <w:szCs w:val="21"/>
        </w:rPr>
        <w:t> </w:t>
      </w:r>
      <w:r w:rsidRPr="00A042FE">
        <w:rPr>
          <w:rFonts w:ascii="Arial" w:hAnsi="Arial" w:cs="Arial"/>
          <w:bCs/>
          <w:i/>
          <w:iCs/>
          <w:sz w:val="21"/>
          <w:szCs w:val="21"/>
        </w:rPr>
        <w:t>15 marca 2017</w:t>
      </w:r>
      <w:r w:rsidRPr="00A042FE">
        <w:rPr>
          <w:rFonts w:ascii="Arial" w:hAnsi="Arial" w:cs="Arial"/>
          <w:i/>
          <w:iCs/>
          <w:sz w:val="21"/>
          <w:szCs w:val="21"/>
        </w:rPr>
        <w:t> </w:t>
      </w:r>
      <w:r w:rsidRPr="00A042FE">
        <w:rPr>
          <w:rFonts w:ascii="Arial" w:hAnsi="Arial" w:cs="Arial"/>
          <w:bCs/>
          <w:i/>
          <w:iCs/>
          <w:sz w:val="21"/>
          <w:szCs w:val="21"/>
        </w:rPr>
        <w:t xml:space="preserve">r. Rozporządzenie uchyla obowiązujące obecnie rozporządzenie 882/2004 oraz 854/2004, a także dyrektywy dotyczące nadzoru weterynaryjnego. </w:t>
      </w:r>
      <w:r w:rsidR="003121C9">
        <w:rPr>
          <w:rFonts w:ascii="Arial" w:hAnsi="Arial" w:cs="Arial"/>
          <w:bCs/>
          <w:i/>
          <w:iCs/>
          <w:sz w:val="21"/>
          <w:szCs w:val="21"/>
        </w:rPr>
        <w:br/>
      </w:r>
      <w:r w:rsidRPr="00A042FE">
        <w:rPr>
          <w:rFonts w:ascii="Arial" w:hAnsi="Arial" w:cs="Arial"/>
          <w:bCs/>
          <w:i/>
          <w:iCs/>
          <w:sz w:val="21"/>
          <w:szCs w:val="21"/>
        </w:rPr>
        <w:t>W związku z tym zmiany prawne będą miały ogromny wpływ na funkcjonowanie inspekcji, a tym samym</w:t>
      </w:r>
      <w:r w:rsidR="003121C9">
        <w:rPr>
          <w:rFonts w:ascii="Arial" w:hAnsi="Arial" w:cs="Arial"/>
          <w:bCs/>
          <w:i/>
          <w:iCs/>
          <w:sz w:val="21"/>
          <w:szCs w:val="21"/>
        </w:rPr>
        <w:br/>
      </w:r>
      <w:r w:rsidRPr="00A042FE">
        <w:rPr>
          <w:rFonts w:ascii="Arial" w:hAnsi="Arial" w:cs="Arial"/>
          <w:bCs/>
          <w:i/>
          <w:iCs/>
          <w:sz w:val="21"/>
          <w:szCs w:val="21"/>
        </w:rPr>
        <w:t xml:space="preserve">na producentów i przetwórców żywności. </w:t>
      </w:r>
    </w:p>
    <w:p w14:paraId="158C6557" w14:textId="3FD51D67" w:rsidR="00E30E90" w:rsidRPr="00A042FE" w:rsidRDefault="00E30E90" w:rsidP="00E30E90">
      <w:pPr>
        <w:spacing w:before="100" w:line="360" w:lineRule="auto"/>
        <w:rPr>
          <w:rFonts w:ascii="Arial" w:hAnsi="Arial" w:cs="Arial"/>
          <w:bCs/>
          <w:i/>
          <w:iCs/>
          <w:sz w:val="21"/>
          <w:szCs w:val="21"/>
        </w:rPr>
      </w:pPr>
      <w:r w:rsidRPr="00A042FE">
        <w:rPr>
          <w:rFonts w:ascii="Arial" w:hAnsi="Arial" w:cs="Arial"/>
          <w:bCs/>
          <w:i/>
          <w:iCs/>
          <w:sz w:val="21"/>
          <w:szCs w:val="21"/>
        </w:rPr>
        <w:t>Na pytania jak działać w nowej rzeczywistości oraz na co zwracać szczególną uwagę, uzyskacie Państwo odpowiedź podczas konferencji</w:t>
      </w:r>
      <w:r w:rsidRPr="00A042FE">
        <w:rPr>
          <w:rFonts w:ascii="Arial" w:hAnsi="Arial" w:cs="Arial"/>
          <w:b/>
          <w:bCs/>
          <w:i/>
          <w:iCs/>
          <w:sz w:val="21"/>
          <w:szCs w:val="21"/>
        </w:rPr>
        <w:t xml:space="preserve"> „Nowe regulacje prawne”. </w:t>
      </w:r>
      <w:r w:rsidRPr="00A042FE">
        <w:rPr>
          <w:rFonts w:ascii="Arial" w:hAnsi="Arial" w:cs="Arial"/>
          <w:bCs/>
          <w:i/>
          <w:iCs/>
          <w:sz w:val="21"/>
          <w:szCs w:val="21"/>
        </w:rPr>
        <w:t xml:space="preserve">Szkolenie przeznaczone jest dla UKŻ </w:t>
      </w:r>
      <w:r w:rsidR="005D5A37" w:rsidRPr="00A042FE">
        <w:rPr>
          <w:rFonts w:ascii="Arial" w:hAnsi="Arial" w:cs="Arial"/>
          <w:bCs/>
          <w:i/>
          <w:iCs/>
          <w:sz w:val="21"/>
          <w:szCs w:val="21"/>
        </w:rPr>
        <w:br/>
      </w:r>
      <w:r w:rsidRPr="00A042FE">
        <w:rPr>
          <w:rFonts w:ascii="Arial" w:hAnsi="Arial" w:cs="Arial"/>
          <w:bCs/>
          <w:i/>
          <w:iCs/>
          <w:sz w:val="21"/>
          <w:szCs w:val="21"/>
        </w:rPr>
        <w:t>oraz producentów żywności</w:t>
      </w:r>
      <w:r w:rsidRPr="00A042FE">
        <w:rPr>
          <w:rFonts w:ascii="Arial" w:hAnsi="Arial" w:cs="Arial"/>
          <w:b/>
          <w:bCs/>
          <w:i/>
          <w:iCs/>
          <w:sz w:val="21"/>
          <w:szCs w:val="21"/>
        </w:rPr>
        <w:t xml:space="preserve">. </w:t>
      </w:r>
      <w:r w:rsidRPr="00A042FE">
        <w:rPr>
          <w:rFonts w:ascii="Arial" w:hAnsi="Arial" w:cs="Arial"/>
          <w:bCs/>
          <w:i/>
          <w:iCs/>
          <w:sz w:val="21"/>
          <w:szCs w:val="21"/>
        </w:rPr>
        <w:t>Wykłady</w:t>
      </w:r>
      <w:r w:rsidRPr="00A042FE">
        <w:rPr>
          <w:rFonts w:ascii="Arial" w:hAnsi="Arial" w:cs="Arial"/>
          <w:i/>
          <w:iCs/>
          <w:sz w:val="21"/>
          <w:szCs w:val="21"/>
        </w:rPr>
        <w:t xml:space="preserve"> poprowadzi</w:t>
      </w:r>
      <w:r w:rsidRPr="00A042FE">
        <w:rPr>
          <w:rFonts w:ascii="Arial" w:hAnsi="Arial" w:cs="Arial"/>
          <w:b/>
          <w:bCs/>
          <w:i/>
          <w:iCs/>
          <w:sz w:val="21"/>
          <w:szCs w:val="21"/>
        </w:rPr>
        <w:t xml:space="preserve"> prof. Paweł Wojciechowski, Katedra Prawa Rolnego </w:t>
      </w:r>
      <w:r w:rsidR="005D5A37" w:rsidRPr="00A042FE">
        <w:rPr>
          <w:rFonts w:ascii="Arial" w:hAnsi="Arial" w:cs="Arial"/>
          <w:b/>
          <w:bCs/>
          <w:i/>
          <w:iCs/>
          <w:sz w:val="21"/>
          <w:szCs w:val="21"/>
        </w:rPr>
        <w:br/>
      </w:r>
      <w:r w:rsidRPr="00A042FE">
        <w:rPr>
          <w:rFonts w:ascii="Arial" w:hAnsi="Arial" w:cs="Arial"/>
          <w:b/>
          <w:bCs/>
          <w:i/>
          <w:iCs/>
          <w:sz w:val="21"/>
          <w:szCs w:val="21"/>
        </w:rPr>
        <w:t>i Systemu Ochrony Żywności UW</w:t>
      </w:r>
      <w:r w:rsidR="005D5A37" w:rsidRPr="00A042FE">
        <w:rPr>
          <w:rFonts w:ascii="Arial" w:hAnsi="Arial" w:cs="Arial"/>
          <w:b/>
          <w:bCs/>
          <w:i/>
          <w:iCs/>
          <w:sz w:val="21"/>
          <w:szCs w:val="21"/>
        </w:rPr>
        <w:t>.</w:t>
      </w:r>
    </w:p>
    <w:p w14:paraId="5A8CF72D" w14:textId="6CF36B29" w:rsidR="003121C9" w:rsidRPr="00A042FE" w:rsidRDefault="00E30E90" w:rsidP="003E67DB">
      <w:pPr>
        <w:spacing w:before="100" w:line="360" w:lineRule="auto"/>
        <w:rPr>
          <w:rFonts w:ascii="Arial" w:hAnsi="Arial" w:cs="Arial"/>
          <w:bCs/>
          <w:i/>
          <w:iCs/>
          <w:sz w:val="21"/>
          <w:szCs w:val="21"/>
        </w:rPr>
      </w:pPr>
      <w:r w:rsidRPr="00A042FE">
        <w:rPr>
          <w:rFonts w:ascii="Arial" w:hAnsi="Arial" w:cs="Arial"/>
          <w:bCs/>
          <w:i/>
          <w:iCs/>
          <w:sz w:val="21"/>
          <w:szCs w:val="21"/>
        </w:rPr>
        <w:t>Zapraszamy serdecznie!</w:t>
      </w:r>
    </w:p>
    <w:p w14:paraId="5F16113B" w14:textId="6C9FDEF2" w:rsidR="005D5A37" w:rsidRDefault="005D5A37" w:rsidP="003E67DB">
      <w:pPr>
        <w:spacing w:before="100" w:line="360" w:lineRule="auto"/>
        <w:rPr>
          <w:rFonts w:ascii="Arial" w:hAnsi="Arial" w:cs="Arial"/>
          <w:bCs/>
          <w:i/>
          <w:iCs/>
          <w:sz w:val="22"/>
          <w:szCs w:val="22"/>
        </w:rPr>
      </w:pPr>
    </w:p>
    <w:p w14:paraId="4C38D3F0" w14:textId="77777777" w:rsidR="005D5A37" w:rsidRPr="005D5A37" w:rsidRDefault="005D5A37" w:rsidP="003E67DB">
      <w:pPr>
        <w:spacing w:before="10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400C561A" w14:textId="4FBF16AF" w:rsidR="00D271E8" w:rsidRPr="00623838" w:rsidRDefault="002D63BB" w:rsidP="009D2CB0">
      <w:pPr>
        <w:pStyle w:val="Standard"/>
        <w:tabs>
          <w:tab w:val="left" w:pos="1418"/>
          <w:tab w:val="left" w:pos="1710"/>
          <w:tab w:val="left" w:leader="underscore" w:pos="9638"/>
        </w:tabs>
        <w:spacing w:line="360" w:lineRule="auto"/>
        <w:rPr>
          <w:rFonts w:hint="eastAsia"/>
          <w:sz w:val="20"/>
          <w:szCs w:val="20"/>
        </w:rPr>
      </w:pPr>
      <w:r>
        <w:rPr>
          <w:sz w:val="20"/>
          <w:szCs w:val="20"/>
        </w:rPr>
        <w:t xml:space="preserve">                                  </w:t>
      </w:r>
      <w:r w:rsidR="005D5A37">
        <w:rPr>
          <w:sz w:val="20"/>
          <w:szCs w:val="20"/>
        </w:rPr>
        <w:t xml:space="preserve"> </w:t>
      </w:r>
      <w:r w:rsidR="00D271E8">
        <w:rPr>
          <w:rFonts w:ascii="Arial" w:hAnsi="Arial"/>
          <w:iCs/>
          <w:color w:val="000000"/>
          <w:sz w:val="26"/>
          <w:szCs w:val="26"/>
        </w:rPr>
        <w:tab/>
      </w:r>
    </w:p>
    <w:p w14:paraId="5B124F05" w14:textId="65976DF4" w:rsidR="00D271E8" w:rsidRPr="005D5A37" w:rsidRDefault="00D271E8" w:rsidP="009D2CB0">
      <w:pPr>
        <w:pStyle w:val="Standard"/>
        <w:spacing w:line="360" w:lineRule="auto"/>
        <w:jc w:val="center"/>
        <w:rPr>
          <w:rFonts w:ascii="Arial" w:hAnsi="Arial"/>
          <w:b/>
          <w:bCs/>
          <w:sz w:val="22"/>
          <w:szCs w:val="22"/>
        </w:rPr>
      </w:pPr>
      <w:r w:rsidRPr="005D5A37">
        <w:rPr>
          <w:rFonts w:ascii="Arial" w:hAnsi="Arial"/>
          <w:b/>
          <w:bCs/>
          <w:sz w:val="22"/>
          <w:szCs w:val="22"/>
        </w:rPr>
        <w:t>PROGRAM</w:t>
      </w:r>
    </w:p>
    <w:p w14:paraId="7552583F" w14:textId="77777777" w:rsidR="005D5A37" w:rsidRDefault="005D5A37" w:rsidP="009D2CB0">
      <w:pPr>
        <w:spacing w:line="360" w:lineRule="auto"/>
        <w:ind w:right="849" w:firstLine="708"/>
        <w:rPr>
          <w:rFonts w:ascii="Arial" w:hAnsi="Arial" w:cs="Arial"/>
          <w:b/>
          <w:sz w:val="22"/>
          <w:szCs w:val="22"/>
        </w:rPr>
      </w:pPr>
    </w:p>
    <w:p w14:paraId="51A3B5CD" w14:textId="7E8F22C5" w:rsidR="005D5A37" w:rsidRDefault="00D271E8" w:rsidP="009D2CB0">
      <w:pPr>
        <w:spacing w:line="360" w:lineRule="auto"/>
        <w:ind w:left="2124" w:right="849" w:hanging="1416"/>
        <w:rPr>
          <w:rFonts w:ascii="Arial" w:hAnsi="Arial" w:cs="Arial"/>
          <w:b/>
          <w:bCs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>10:</w:t>
      </w:r>
      <w:r w:rsidR="004023E5" w:rsidRPr="005D5A37">
        <w:rPr>
          <w:rFonts w:ascii="Arial" w:hAnsi="Arial" w:cs="Arial"/>
          <w:b/>
          <w:sz w:val="22"/>
          <w:szCs w:val="22"/>
        </w:rPr>
        <w:t>00</w:t>
      </w:r>
      <w:r w:rsidR="00C919E8" w:rsidRPr="005D5A37">
        <w:rPr>
          <w:rFonts w:ascii="Arial" w:hAnsi="Arial" w:cs="Arial"/>
          <w:b/>
          <w:sz w:val="22"/>
          <w:szCs w:val="22"/>
        </w:rPr>
        <w:t xml:space="preserve"> </w:t>
      </w:r>
      <w:r w:rsidR="00BE3BAB" w:rsidRPr="005D5A37">
        <w:rPr>
          <w:rFonts w:ascii="Arial" w:hAnsi="Arial" w:cs="Arial"/>
          <w:b/>
          <w:sz w:val="22"/>
          <w:szCs w:val="22"/>
        </w:rPr>
        <w:t>–</w:t>
      </w:r>
      <w:r w:rsidR="00C919E8" w:rsidRPr="005D5A37">
        <w:rPr>
          <w:rFonts w:ascii="Arial" w:hAnsi="Arial" w:cs="Arial"/>
          <w:b/>
          <w:sz w:val="22"/>
          <w:szCs w:val="22"/>
        </w:rPr>
        <w:t xml:space="preserve"> </w:t>
      </w:r>
      <w:r w:rsidR="00BE3BAB" w:rsidRPr="005D5A37">
        <w:rPr>
          <w:rFonts w:ascii="Arial" w:hAnsi="Arial" w:cs="Arial"/>
          <w:b/>
          <w:sz w:val="22"/>
          <w:szCs w:val="22"/>
        </w:rPr>
        <w:t>16.00</w:t>
      </w:r>
      <w:r w:rsidRPr="005D5A37">
        <w:rPr>
          <w:rFonts w:ascii="Arial" w:hAnsi="Arial" w:cs="Arial"/>
          <w:sz w:val="22"/>
          <w:szCs w:val="22"/>
        </w:rPr>
        <w:tab/>
      </w:r>
      <w:r w:rsidR="005D5A37" w:rsidRPr="005D5A37">
        <w:rPr>
          <w:rFonts w:ascii="Arial" w:hAnsi="Arial" w:cs="Arial"/>
          <w:sz w:val="22"/>
          <w:szCs w:val="22"/>
        </w:rPr>
        <w:t xml:space="preserve"> </w:t>
      </w:r>
      <w:r w:rsidR="002F76A6" w:rsidRPr="005D5A37">
        <w:rPr>
          <w:rFonts w:ascii="Arial" w:hAnsi="Arial" w:cs="Arial"/>
          <w:b/>
          <w:sz w:val="22"/>
          <w:szCs w:val="22"/>
        </w:rPr>
        <w:t xml:space="preserve">prof. Paweł Wojciechowski </w:t>
      </w:r>
      <w:r w:rsidR="00463A04" w:rsidRPr="005D5A37">
        <w:rPr>
          <w:rFonts w:ascii="Arial" w:hAnsi="Arial" w:cs="Arial"/>
          <w:b/>
          <w:sz w:val="22"/>
          <w:szCs w:val="22"/>
        </w:rPr>
        <w:t>,</w:t>
      </w:r>
      <w:r w:rsidR="00E15523" w:rsidRPr="005D5A37">
        <w:rPr>
          <w:rFonts w:ascii="Arial" w:hAnsi="Arial" w:cs="Arial"/>
          <w:b/>
          <w:sz w:val="22"/>
          <w:szCs w:val="22"/>
        </w:rPr>
        <w:t xml:space="preserve"> </w:t>
      </w:r>
      <w:r w:rsidR="00463A04" w:rsidRPr="005D5A37">
        <w:rPr>
          <w:rFonts w:ascii="Arial" w:hAnsi="Arial" w:cs="Arial"/>
          <w:b/>
          <w:bCs/>
          <w:sz w:val="22"/>
          <w:szCs w:val="22"/>
        </w:rPr>
        <w:t xml:space="preserve">Katedra Prawa Rolnego i Systemu Ochrony </w:t>
      </w:r>
      <w:r w:rsidR="005D5A37">
        <w:rPr>
          <w:rFonts w:ascii="Arial" w:hAnsi="Arial" w:cs="Arial"/>
          <w:b/>
          <w:bCs/>
          <w:sz w:val="22"/>
          <w:szCs w:val="22"/>
        </w:rPr>
        <w:t xml:space="preserve"> </w:t>
      </w:r>
      <w:r w:rsidR="0042744D">
        <w:rPr>
          <w:rFonts w:ascii="Arial" w:hAnsi="Arial" w:cs="Arial"/>
          <w:b/>
          <w:bCs/>
          <w:sz w:val="22"/>
          <w:szCs w:val="22"/>
        </w:rPr>
        <w:t xml:space="preserve">   </w:t>
      </w:r>
      <w:r w:rsidR="0042744D">
        <w:rPr>
          <w:rFonts w:ascii="Arial" w:hAnsi="Arial" w:cs="Arial"/>
          <w:b/>
          <w:bCs/>
          <w:sz w:val="22"/>
          <w:szCs w:val="22"/>
        </w:rPr>
        <w:br/>
        <w:t xml:space="preserve"> </w:t>
      </w:r>
      <w:r w:rsidR="00463A04" w:rsidRPr="005D5A37">
        <w:rPr>
          <w:rFonts w:ascii="Arial" w:hAnsi="Arial" w:cs="Arial"/>
          <w:b/>
          <w:bCs/>
          <w:sz w:val="22"/>
          <w:szCs w:val="22"/>
        </w:rPr>
        <w:t xml:space="preserve">Żywności UW, Członek Rady Fundacji Polskie Forum Bezpieczeństwa </w:t>
      </w:r>
      <w:r w:rsidR="005D5A37">
        <w:rPr>
          <w:rFonts w:ascii="Arial" w:hAnsi="Arial" w:cs="Arial"/>
          <w:b/>
          <w:bCs/>
          <w:sz w:val="22"/>
          <w:szCs w:val="22"/>
        </w:rPr>
        <w:t xml:space="preserve"> </w:t>
      </w:r>
      <w:r w:rsidR="0042744D">
        <w:rPr>
          <w:rFonts w:ascii="Arial" w:hAnsi="Arial" w:cs="Arial"/>
          <w:b/>
          <w:bCs/>
          <w:sz w:val="22"/>
          <w:szCs w:val="22"/>
        </w:rPr>
        <w:t xml:space="preserve">  </w:t>
      </w:r>
      <w:r w:rsidR="0042744D">
        <w:rPr>
          <w:rFonts w:ascii="Arial" w:hAnsi="Arial" w:cs="Arial"/>
          <w:b/>
          <w:bCs/>
          <w:sz w:val="22"/>
          <w:szCs w:val="22"/>
        </w:rPr>
        <w:br/>
        <w:t xml:space="preserve"> </w:t>
      </w:r>
      <w:r w:rsidR="00463A04" w:rsidRPr="005D5A37">
        <w:rPr>
          <w:rFonts w:ascii="Arial" w:hAnsi="Arial" w:cs="Arial"/>
          <w:b/>
          <w:bCs/>
          <w:sz w:val="22"/>
          <w:szCs w:val="22"/>
        </w:rPr>
        <w:t>Żywności</w:t>
      </w:r>
      <w:r w:rsidR="00D4396B" w:rsidRPr="005D5A37">
        <w:rPr>
          <w:rFonts w:ascii="Arial" w:hAnsi="Arial" w:cs="Arial"/>
          <w:b/>
          <w:bCs/>
          <w:sz w:val="22"/>
          <w:szCs w:val="22"/>
        </w:rPr>
        <w:t>.</w:t>
      </w:r>
    </w:p>
    <w:p w14:paraId="20F97783" w14:textId="59B00B05" w:rsidR="002F76A6" w:rsidRPr="005D5A37" w:rsidRDefault="002F76A6" w:rsidP="009D2CB0">
      <w:pPr>
        <w:spacing w:line="360" w:lineRule="auto"/>
        <w:ind w:right="849" w:firstLine="708"/>
        <w:rPr>
          <w:rFonts w:ascii="Arial" w:hAnsi="Arial" w:cs="Arial"/>
          <w:b/>
          <w:bCs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 xml:space="preserve">Podstawy prawne </w:t>
      </w:r>
    </w:p>
    <w:p w14:paraId="7783C6E0" w14:textId="77777777" w:rsidR="002F76A6" w:rsidRPr="005D5A37" w:rsidRDefault="002F76A6" w:rsidP="009D2CB0">
      <w:pPr>
        <w:pStyle w:val="Akapitzlist"/>
        <w:numPr>
          <w:ilvl w:val="0"/>
          <w:numId w:val="6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 xml:space="preserve">Zagadnienia wstępne dotyczące systemu prawa i wzajemnych relacji przepisów krajowych i unijnych </w:t>
      </w:r>
    </w:p>
    <w:p w14:paraId="6D47010C" w14:textId="3DEF2C65" w:rsidR="005D5A37" w:rsidRDefault="002F76A6" w:rsidP="009D2CB0">
      <w:pPr>
        <w:pStyle w:val="Akapitzlist"/>
        <w:numPr>
          <w:ilvl w:val="0"/>
          <w:numId w:val="6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 xml:space="preserve">Charakterystyka przepisów unijnych i krajowych mających znaczenie dla </w:t>
      </w:r>
      <w:r w:rsidR="005D5A37">
        <w:rPr>
          <w:rFonts w:ascii="Arial" w:hAnsi="Arial" w:cs="Arial"/>
          <w:bCs/>
          <w:sz w:val="22"/>
          <w:szCs w:val="22"/>
        </w:rPr>
        <w:t>UKŻ</w:t>
      </w:r>
      <w:r w:rsidRPr="005D5A37">
        <w:rPr>
          <w:rFonts w:ascii="Arial" w:hAnsi="Arial" w:cs="Arial"/>
          <w:bCs/>
          <w:sz w:val="22"/>
          <w:szCs w:val="22"/>
        </w:rPr>
        <w:t xml:space="preserve"> – próba systematyzacji (ustalenia wzajemnych relacji i zakresu obowiązywania poszczególnych regulacji)</w:t>
      </w:r>
    </w:p>
    <w:p w14:paraId="22047920" w14:textId="72D0EC2C" w:rsidR="00463A04" w:rsidRPr="005D5A37" w:rsidRDefault="002F76A6" w:rsidP="009D2CB0">
      <w:pPr>
        <w:spacing w:line="360" w:lineRule="auto"/>
        <w:ind w:right="849" w:firstLine="708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 xml:space="preserve">Wymagania dotyczące </w:t>
      </w:r>
      <w:r w:rsidR="005D5A37">
        <w:rPr>
          <w:rFonts w:ascii="Arial" w:hAnsi="Arial" w:cs="Arial"/>
          <w:b/>
          <w:sz w:val="22"/>
          <w:szCs w:val="22"/>
        </w:rPr>
        <w:t>UKŻ</w:t>
      </w:r>
      <w:r w:rsidRPr="005D5A37">
        <w:rPr>
          <w:rFonts w:ascii="Arial" w:hAnsi="Arial" w:cs="Arial"/>
          <w:b/>
          <w:sz w:val="22"/>
          <w:szCs w:val="22"/>
        </w:rPr>
        <w:t xml:space="preserve"> wynikające rozporządzenia 625/2017:</w:t>
      </w:r>
    </w:p>
    <w:p w14:paraId="0869F018" w14:textId="7FB4ACF6" w:rsidR="0079542B" w:rsidRPr="005D5A37" w:rsidRDefault="0079542B" w:rsidP="009D2CB0">
      <w:pPr>
        <w:pStyle w:val="Akapitzlist"/>
        <w:numPr>
          <w:ilvl w:val="0"/>
          <w:numId w:val="10"/>
        </w:num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>P</w:t>
      </w:r>
      <w:r w:rsidR="002F76A6" w:rsidRPr="005D5A37">
        <w:rPr>
          <w:rFonts w:ascii="Arial" w:hAnsi="Arial" w:cs="Arial"/>
          <w:bCs/>
          <w:sz w:val="22"/>
          <w:szCs w:val="22"/>
        </w:rPr>
        <w:t xml:space="preserve">odstawowe pojęcia związane z </w:t>
      </w:r>
      <w:r w:rsidR="005D5A37">
        <w:rPr>
          <w:rFonts w:ascii="Arial" w:hAnsi="Arial" w:cs="Arial"/>
          <w:bCs/>
          <w:sz w:val="22"/>
          <w:szCs w:val="22"/>
        </w:rPr>
        <w:t>UKŻ</w:t>
      </w:r>
      <w:r w:rsidR="002F76A6" w:rsidRPr="005D5A37">
        <w:rPr>
          <w:rFonts w:ascii="Arial" w:hAnsi="Arial" w:cs="Arial"/>
          <w:bCs/>
          <w:sz w:val="22"/>
          <w:szCs w:val="22"/>
        </w:rPr>
        <w:t xml:space="preserve"> – nowe ujęcie, </w:t>
      </w:r>
    </w:p>
    <w:p w14:paraId="2973B5B7" w14:textId="77777777" w:rsidR="0079542B" w:rsidRPr="005D5A37" w:rsidRDefault="0079542B" w:rsidP="009D2CB0">
      <w:pPr>
        <w:pStyle w:val="Akapitzlist"/>
        <w:numPr>
          <w:ilvl w:val="0"/>
          <w:numId w:val="8"/>
        </w:num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>R</w:t>
      </w:r>
      <w:r w:rsidR="002F76A6" w:rsidRPr="005D5A37">
        <w:rPr>
          <w:rFonts w:ascii="Arial" w:hAnsi="Arial" w:cs="Arial"/>
          <w:bCs/>
          <w:sz w:val="22"/>
          <w:szCs w:val="22"/>
        </w:rPr>
        <w:t xml:space="preserve">odzaje kompetencji,  </w:t>
      </w:r>
    </w:p>
    <w:p w14:paraId="122C84F6" w14:textId="312CC833" w:rsidR="002F76A6" w:rsidRPr="005D5A37" w:rsidRDefault="00463A04" w:rsidP="009D2CB0">
      <w:pPr>
        <w:pStyle w:val="Akapitzlist"/>
        <w:numPr>
          <w:ilvl w:val="0"/>
          <w:numId w:val="8"/>
        </w:num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>P</w:t>
      </w:r>
      <w:r w:rsidR="002F76A6" w:rsidRPr="005D5A37">
        <w:rPr>
          <w:rFonts w:ascii="Arial" w:hAnsi="Arial" w:cs="Arial"/>
          <w:bCs/>
          <w:sz w:val="22"/>
          <w:szCs w:val="22"/>
        </w:rPr>
        <w:t xml:space="preserve">odstawowe zasady </w:t>
      </w:r>
      <w:r w:rsidR="005D5A37">
        <w:rPr>
          <w:rFonts w:ascii="Arial" w:hAnsi="Arial" w:cs="Arial"/>
          <w:bCs/>
          <w:sz w:val="22"/>
          <w:szCs w:val="22"/>
        </w:rPr>
        <w:t>UKŻ</w:t>
      </w:r>
      <w:r w:rsidR="002F76A6" w:rsidRPr="005D5A37">
        <w:rPr>
          <w:rFonts w:ascii="Arial" w:hAnsi="Arial" w:cs="Arial"/>
          <w:bCs/>
          <w:sz w:val="22"/>
          <w:szCs w:val="22"/>
        </w:rPr>
        <w:t>,</w:t>
      </w:r>
    </w:p>
    <w:p w14:paraId="50F594E0" w14:textId="1E7E44CE" w:rsidR="002F76A6" w:rsidRPr="005D5A37" w:rsidRDefault="00463A04" w:rsidP="009D2CB0">
      <w:pPr>
        <w:pStyle w:val="Akapitzlist"/>
        <w:numPr>
          <w:ilvl w:val="0"/>
          <w:numId w:val="8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>C</w:t>
      </w:r>
      <w:r w:rsidR="002F76A6" w:rsidRPr="005D5A37">
        <w:rPr>
          <w:rFonts w:ascii="Arial" w:hAnsi="Arial" w:cs="Arial"/>
          <w:bCs/>
          <w:sz w:val="22"/>
          <w:szCs w:val="22"/>
        </w:rPr>
        <w:t xml:space="preserve">ele </w:t>
      </w:r>
      <w:r w:rsidR="005D5A37">
        <w:rPr>
          <w:rFonts w:ascii="Arial" w:hAnsi="Arial" w:cs="Arial"/>
          <w:bCs/>
          <w:sz w:val="22"/>
          <w:szCs w:val="22"/>
        </w:rPr>
        <w:t>UKŻ</w:t>
      </w:r>
      <w:r w:rsidR="009D2CB0">
        <w:rPr>
          <w:rFonts w:ascii="Arial" w:hAnsi="Arial" w:cs="Arial"/>
          <w:bCs/>
          <w:sz w:val="22"/>
          <w:szCs w:val="22"/>
        </w:rPr>
        <w:t>.</w:t>
      </w:r>
    </w:p>
    <w:p w14:paraId="6F124C81" w14:textId="5435E7DC" w:rsidR="005D5A37" w:rsidRDefault="00E30E90" w:rsidP="009D2CB0">
      <w:pPr>
        <w:spacing w:line="360" w:lineRule="auto"/>
        <w:ind w:right="849" w:firstLine="708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>13.00</w:t>
      </w:r>
      <w:r w:rsidR="005D5A37">
        <w:rPr>
          <w:rFonts w:ascii="Arial" w:hAnsi="Arial" w:cs="Arial"/>
          <w:b/>
          <w:sz w:val="22"/>
          <w:szCs w:val="22"/>
        </w:rPr>
        <w:t xml:space="preserve"> – </w:t>
      </w:r>
      <w:r w:rsidRPr="005D5A37">
        <w:rPr>
          <w:rFonts w:ascii="Arial" w:hAnsi="Arial" w:cs="Arial"/>
          <w:b/>
          <w:sz w:val="22"/>
          <w:szCs w:val="22"/>
        </w:rPr>
        <w:t xml:space="preserve">14.00 </w:t>
      </w:r>
      <w:r w:rsidR="0042744D">
        <w:rPr>
          <w:rFonts w:ascii="Arial" w:hAnsi="Arial" w:cs="Arial"/>
          <w:b/>
          <w:sz w:val="22"/>
          <w:szCs w:val="22"/>
        </w:rPr>
        <w:t xml:space="preserve"> </w:t>
      </w:r>
      <w:r w:rsidRPr="005D5A37">
        <w:rPr>
          <w:rFonts w:ascii="Arial" w:hAnsi="Arial" w:cs="Arial"/>
          <w:b/>
          <w:sz w:val="22"/>
          <w:szCs w:val="22"/>
        </w:rPr>
        <w:t>Lunch</w:t>
      </w:r>
    </w:p>
    <w:p w14:paraId="2DB1D712" w14:textId="26964CF0" w:rsidR="002F76A6" w:rsidRPr="005D5A37" w:rsidRDefault="002F76A6" w:rsidP="009D2CB0">
      <w:pPr>
        <w:spacing w:line="360" w:lineRule="auto"/>
        <w:ind w:left="708"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 xml:space="preserve">Wymagania dotyczące </w:t>
      </w:r>
      <w:r w:rsidR="005D5A37">
        <w:rPr>
          <w:rFonts w:ascii="Arial" w:hAnsi="Arial" w:cs="Arial"/>
          <w:b/>
          <w:sz w:val="22"/>
          <w:szCs w:val="22"/>
        </w:rPr>
        <w:t>UKŻ</w:t>
      </w:r>
      <w:r w:rsidRPr="005D5A37">
        <w:rPr>
          <w:rFonts w:ascii="Arial" w:hAnsi="Arial" w:cs="Arial"/>
          <w:b/>
          <w:sz w:val="22"/>
          <w:szCs w:val="22"/>
        </w:rPr>
        <w:t xml:space="preserve"> wynikające z przepisów krajowych w świetle obowiązujących przepisów a zmiany wynikające z rozporządzenia 625/2017</w:t>
      </w:r>
    </w:p>
    <w:p w14:paraId="1A949F4A" w14:textId="2CC37AFC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 xml:space="preserve">zakres regulacji ustawy o bezpieczeństwie żywności i żywienia (czy tylko </w:t>
      </w:r>
      <w:r w:rsidR="005D5A37">
        <w:rPr>
          <w:rFonts w:ascii="Arial" w:hAnsi="Arial" w:cs="Arial"/>
          <w:bCs/>
          <w:sz w:val="22"/>
          <w:szCs w:val="22"/>
        </w:rPr>
        <w:t>UKŻ</w:t>
      </w:r>
      <w:r w:rsidRPr="005D5A37">
        <w:rPr>
          <w:rFonts w:ascii="Arial" w:hAnsi="Arial" w:cs="Arial"/>
          <w:bCs/>
          <w:sz w:val="22"/>
          <w:szCs w:val="22"/>
        </w:rPr>
        <w:t xml:space="preserve"> </w:t>
      </w:r>
      <w:r w:rsidR="003121C9">
        <w:rPr>
          <w:rFonts w:ascii="Arial" w:hAnsi="Arial" w:cs="Arial"/>
          <w:bCs/>
          <w:sz w:val="22"/>
          <w:szCs w:val="22"/>
        </w:rPr>
        <w:br/>
      </w:r>
      <w:r w:rsidRPr="005D5A37">
        <w:rPr>
          <w:rFonts w:ascii="Arial" w:hAnsi="Arial" w:cs="Arial"/>
          <w:bCs/>
          <w:sz w:val="22"/>
          <w:szCs w:val="22"/>
        </w:rPr>
        <w:t>w zakresie odnoszącym się do bezpieczeństwa żywności?)</w:t>
      </w:r>
    </w:p>
    <w:p w14:paraId="52AF93E0" w14:textId="6251E7F7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 xml:space="preserve">uprawnienia kontrolne – porównanie regulacji ustawy o bezpieczeństwie żywności </w:t>
      </w:r>
      <w:r w:rsidR="003121C9">
        <w:rPr>
          <w:rFonts w:ascii="Arial" w:hAnsi="Arial" w:cs="Arial"/>
          <w:bCs/>
          <w:sz w:val="22"/>
          <w:szCs w:val="22"/>
        </w:rPr>
        <w:br/>
      </w:r>
      <w:r w:rsidRPr="005D5A37">
        <w:rPr>
          <w:rFonts w:ascii="Arial" w:hAnsi="Arial" w:cs="Arial"/>
          <w:bCs/>
          <w:sz w:val="22"/>
          <w:szCs w:val="22"/>
        </w:rPr>
        <w:t>i żywienia oraz ustaw ustanawiających poszczególne inspekcje),</w:t>
      </w:r>
    </w:p>
    <w:p w14:paraId="34C8E8D8" w14:textId="77777777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 xml:space="preserve">zakres zastosowania kpa do postępowania kontrolnego </w:t>
      </w:r>
    </w:p>
    <w:p w14:paraId="1A997299" w14:textId="383C4D02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 xml:space="preserve">zakres zastosowania ustawy o swobodzie działalności gospodarczej do </w:t>
      </w:r>
      <w:r w:rsidR="005D5A37">
        <w:rPr>
          <w:rFonts w:ascii="Arial" w:hAnsi="Arial" w:cs="Arial"/>
          <w:bCs/>
          <w:sz w:val="22"/>
          <w:szCs w:val="22"/>
        </w:rPr>
        <w:t>UKŻ</w:t>
      </w:r>
    </w:p>
    <w:p w14:paraId="7DAFEBE8" w14:textId="6CF3E78E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Cs/>
          <w:sz w:val="22"/>
          <w:szCs w:val="22"/>
        </w:rPr>
      </w:pPr>
      <w:r w:rsidRPr="005D5A37">
        <w:rPr>
          <w:rFonts w:ascii="Arial" w:hAnsi="Arial" w:cs="Arial"/>
          <w:bCs/>
          <w:sz w:val="22"/>
          <w:szCs w:val="22"/>
        </w:rPr>
        <w:t>protokół kontroli – wymagana treść i znaczenie</w:t>
      </w:r>
    </w:p>
    <w:p w14:paraId="60FA2009" w14:textId="7C3269F6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 xml:space="preserve">Konsekwencje wykrycia nieprawidłowości w trakcie </w:t>
      </w:r>
      <w:r w:rsidR="00F50568" w:rsidRPr="005D5A37">
        <w:rPr>
          <w:rFonts w:ascii="Arial" w:hAnsi="Arial" w:cs="Arial"/>
          <w:b/>
          <w:sz w:val="22"/>
          <w:szCs w:val="22"/>
        </w:rPr>
        <w:t xml:space="preserve">kontroli </w:t>
      </w:r>
      <w:r w:rsidR="005D5A37">
        <w:rPr>
          <w:rFonts w:ascii="Arial" w:hAnsi="Arial" w:cs="Arial"/>
          <w:b/>
          <w:sz w:val="22"/>
          <w:szCs w:val="22"/>
        </w:rPr>
        <w:t>UKŻ</w:t>
      </w:r>
      <w:r w:rsidRPr="005D5A37">
        <w:rPr>
          <w:rFonts w:ascii="Arial" w:hAnsi="Arial" w:cs="Arial"/>
          <w:b/>
          <w:sz w:val="22"/>
          <w:szCs w:val="22"/>
        </w:rPr>
        <w:t xml:space="preserve"> - rodzaje odpowiedzialności ponoszonej przez podmioty działające na rynku spożywczym</w:t>
      </w:r>
      <w:r w:rsidR="00F50568" w:rsidRPr="005D5A37">
        <w:rPr>
          <w:rFonts w:ascii="Arial" w:hAnsi="Arial" w:cs="Arial"/>
          <w:b/>
          <w:sz w:val="22"/>
          <w:szCs w:val="22"/>
        </w:rPr>
        <w:t>.</w:t>
      </w:r>
      <w:r w:rsidRPr="005D5A37">
        <w:rPr>
          <w:rFonts w:ascii="Arial" w:hAnsi="Arial" w:cs="Arial"/>
          <w:b/>
          <w:sz w:val="22"/>
          <w:szCs w:val="22"/>
        </w:rPr>
        <w:t xml:space="preserve"> </w:t>
      </w:r>
    </w:p>
    <w:p w14:paraId="76ABE3BD" w14:textId="0F1F928A" w:rsidR="002F76A6" w:rsidRPr="005D5A37" w:rsidRDefault="002F76A6" w:rsidP="009D2CB0">
      <w:pPr>
        <w:pStyle w:val="Akapitzlist"/>
        <w:numPr>
          <w:ilvl w:val="0"/>
          <w:numId w:val="11"/>
        </w:num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>Poufność a jawność informacji uzyskanych podczas kontroli</w:t>
      </w:r>
      <w:r w:rsidR="00F50568" w:rsidRPr="005D5A37">
        <w:rPr>
          <w:rFonts w:ascii="Arial" w:hAnsi="Arial" w:cs="Arial"/>
          <w:b/>
          <w:sz w:val="22"/>
          <w:szCs w:val="22"/>
        </w:rPr>
        <w:t>.</w:t>
      </w:r>
    </w:p>
    <w:p w14:paraId="7C58949C" w14:textId="6BD4677E" w:rsidR="00E30E90" w:rsidRPr="005D5A37" w:rsidRDefault="00E30E90" w:rsidP="009D2CB0">
      <w:pPr>
        <w:spacing w:line="360" w:lineRule="auto"/>
        <w:ind w:right="849"/>
        <w:rPr>
          <w:rFonts w:ascii="Arial" w:hAnsi="Arial" w:cs="Arial"/>
          <w:b/>
          <w:sz w:val="22"/>
          <w:szCs w:val="22"/>
        </w:rPr>
      </w:pPr>
      <w:r w:rsidRPr="005D5A37">
        <w:rPr>
          <w:rFonts w:ascii="Arial" w:hAnsi="Arial" w:cs="Arial"/>
          <w:b/>
          <w:sz w:val="22"/>
          <w:szCs w:val="22"/>
        </w:rPr>
        <w:t xml:space="preserve"> </w:t>
      </w:r>
      <w:r w:rsidR="009D2CB0">
        <w:rPr>
          <w:rFonts w:ascii="Arial" w:hAnsi="Arial" w:cs="Arial"/>
          <w:b/>
          <w:sz w:val="22"/>
          <w:szCs w:val="22"/>
        </w:rPr>
        <w:tab/>
      </w:r>
      <w:r w:rsidRPr="005D5A37">
        <w:rPr>
          <w:rFonts w:ascii="Arial" w:hAnsi="Arial" w:cs="Arial"/>
          <w:b/>
          <w:sz w:val="22"/>
          <w:szCs w:val="22"/>
        </w:rPr>
        <w:t xml:space="preserve">Rozdanie </w:t>
      </w:r>
      <w:r w:rsidR="00B00A78">
        <w:rPr>
          <w:rFonts w:ascii="Arial" w:hAnsi="Arial" w:cs="Arial"/>
          <w:b/>
          <w:sz w:val="22"/>
          <w:szCs w:val="22"/>
        </w:rPr>
        <w:t>zaświadczeń potwierdzających</w:t>
      </w:r>
      <w:r w:rsidRPr="005D5A37">
        <w:rPr>
          <w:rFonts w:ascii="Arial" w:hAnsi="Arial" w:cs="Arial"/>
          <w:b/>
          <w:sz w:val="22"/>
          <w:szCs w:val="22"/>
        </w:rPr>
        <w:t xml:space="preserve"> ukończeni</w:t>
      </w:r>
      <w:r w:rsidR="00B00A78">
        <w:rPr>
          <w:rFonts w:ascii="Arial" w:hAnsi="Arial" w:cs="Arial"/>
          <w:b/>
          <w:sz w:val="22"/>
          <w:szCs w:val="22"/>
        </w:rPr>
        <w:t>e</w:t>
      </w:r>
      <w:r w:rsidRPr="005D5A37">
        <w:rPr>
          <w:rFonts w:ascii="Arial" w:hAnsi="Arial" w:cs="Arial"/>
          <w:b/>
          <w:sz w:val="22"/>
          <w:szCs w:val="22"/>
        </w:rPr>
        <w:t xml:space="preserve"> szkolenia</w:t>
      </w:r>
      <w:r w:rsidR="009D2CB0">
        <w:rPr>
          <w:rFonts w:ascii="Arial" w:hAnsi="Arial" w:cs="Arial"/>
          <w:b/>
          <w:sz w:val="22"/>
          <w:szCs w:val="22"/>
        </w:rPr>
        <w:t>.</w:t>
      </w:r>
    </w:p>
    <w:p w14:paraId="00368A6F" w14:textId="77777777" w:rsidR="00D271E8" w:rsidRDefault="00D271E8" w:rsidP="003E67DB">
      <w:pPr>
        <w:spacing w:line="360" w:lineRule="auto"/>
        <w:ind w:right="849"/>
        <w:jc w:val="both"/>
        <w:rPr>
          <w:rFonts w:ascii="Arial" w:hAnsi="Arial" w:cs="Arial"/>
          <w:sz w:val="20"/>
          <w:szCs w:val="20"/>
        </w:rPr>
      </w:pPr>
    </w:p>
    <w:p w14:paraId="0AB9E2B4" w14:textId="77777777" w:rsidR="00D271E8" w:rsidRDefault="00D271E8" w:rsidP="003E67DB">
      <w:pPr>
        <w:pStyle w:val="Standard"/>
        <w:tabs>
          <w:tab w:val="left" w:pos="1680"/>
          <w:tab w:val="left" w:pos="1701"/>
          <w:tab w:val="left" w:pos="1710"/>
          <w:tab w:val="left" w:leader="underscore" w:pos="9638"/>
        </w:tabs>
        <w:spacing w:after="113" w:line="360" w:lineRule="auto"/>
        <w:rPr>
          <w:rFonts w:hint="eastAsia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990000"/>
          <w:sz w:val="20"/>
          <w:szCs w:val="20"/>
        </w:rPr>
        <w:tab/>
      </w:r>
    </w:p>
    <w:p w14:paraId="183AC260" w14:textId="77777777" w:rsidR="00D271E8" w:rsidRPr="0042744D" w:rsidRDefault="00D271E8" w:rsidP="003E67DB">
      <w:pPr>
        <w:pStyle w:val="Standard"/>
        <w:spacing w:after="113" w:line="360" w:lineRule="auto"/>
        <w:jc w:val="center"/>
        <w:rPr>
          <w:rFonts w:ascii="Arial" w:hAnsi="Arial" w:cs="Arial"/>
          <w:sz w:val="20"/>
          <w:szCs w:val="20"/>
        </w:rPr>
      </w:pPr>
      <w:r w:rsidRPr="0042744D">
        <w:rPr>
          <w:rFonts w:ascii="Arial" w:hAnsi="Arial" w:cs="Arial"/>
          <w:sz w:val="20"/>
          <w:szCs w:val="20"/>
        </w:rPr>
        <w:t>Warunkiem udziału w Konferencji jest rejestracja u Organizatora</w:t>
      </w:r>
    </w:p>
    <w:p w14:paraId="213F8C15" w14:textId="77777777" w:rsidR="00D271E8" w:rsidRPr="0042744D" w:rsidRDefault="00D271E8" w:rsidP="003E67DB">
      <w:pPr>
        <w:pStyle w:val="Standard"/>
        <w:spacing w:after="113" w:line="360" w:lineRule="auto"/>
        <w:jc w:val="center"/>
        <w:rPr>
          <w:rFonts w:hint="eastAsia"/>
          <w:sz w:val="20"/>
          <w:szCs w:val="20"/>
        </w:rPr>
      </w:pPr>
      <w:bookmarkStart w:id="0" w:name="_GoBack"/>
      <w:bookmarkEnd w:id="0"/>
      <w:r w:rsidRPr="0042744D">
        <w:rPr>
          <w:rFonts w:ascii="Arial" w:hAnsi="Arial" w:cs="Arial"/>
          <w:color w:val="FF0000"/>
          <w:sz w:val="20"/>
          <w:szCs w:val="20"/>
        </w:rPr>
        <w:t xml:space="preserve">  Formularz zgłoszeniowy </w:t>
      </w:r>
      <w:hyperlink r:id="rId10" w:history="1">
        <w:r w:rsidRPr="0042744D">
          <w:rPr>
            <w:rStyle w:val="Hipercze"/>
            <w:rFonts w:ascii="Arial" w:hAnsi="Arial" w:cs="Arial"/>
            <w:sz w:val="20"/>
            <w:szCs w:val="20"/>
          </w:rPr>
          <w:t>www.zywnosc.com.pl</w:t>
        </w:r>
      </w:hyperlink>
      <w:r w:rsidRPr="0042744D">
        <w:rPr>
          <w:rFonts w:ascii="Arial" w:hAnsi="Arial" w:cs="Arial"/>
          <w:sz w:val="20"/>
          <w:szCs w:val="20"/>
        </w:rPr>
        <w:t xml:space="preserve"> </w:t>
      </w:r>
    </w:p>
    <w:p w14:paraId="1DEDC5BE" w14:textId="77777777" w:rsidR="00D271E8" w:rsidRPr="0042744D" w:rsidRDefault="00D271E8" w:rsidP="003E67DB">
      <w:pPr>
        <w:pStyle w:val="Standard"/>
        <w:spacing w:after="113" w:line="360" w:lineRule="auto"/>
        <w:jc w:val="center"/>
        <w:rPr>
          <w:rFonts w:ascii="Arial" w:hAnsi="Arial" w:cs="Arial"/>
          <w:sz w:val="20"/>
          <w:szCs w:val="20"/>
        </w:rPr>
      </w:pPr>
      <w:r w:rsidRPr="0042744D">
        <w:rPr>
          <w:rFonts w:ascii="Arial" w:hAnsi="Arial" w:cs="Arial"/>
          <w:sz w:val="20"/>
          <w:szCs w:val="20"/>
        </w:rPr>
        <w:t xml:space="preserve">Dodatkowe informacje: </w:t>
      </w:r>
    </w:p>
    <w:p w14:paraId="1B6181CE" w14:textId="05FF1FDC" w:rsidR="004839D6" w:rsidRPr="0042744D" w:rsidRDefault="00D271E8" w:rsidP="00703CF3">
      <w:pPr>
        <w:pStyle w:val="Standard"/>
        <w:spacing w:after="113" w:line="360" w:lineRule="auto"/>
        <w:jc w:val="center"/>
        <w:rPr>
          <w:rFonts w:hint="eastAsia"/>
          <w:sz w:val="20"/>
          <w:szCs w:val="20"/>
        </w:rPr>
      </w:pPr>
      <w:r w:rsidRPr="0042744D">
        <w:rPr>
          <w:rFonts w:ascii="Arial" w:hAnsi="Arial" w:cs="Arial"/>
          <w:sz w:val="20"/>
          <w:szCs w:val="20"/>
        </w:rPr>
        <w:t xml:space="preserve">  tel. (22) 55 00 700, </w:t>
      </w:r>
      <w:r w:rsidR="009D2CB0" w:rsidRPr="0042744D">
        <w:rPr>
          <w:rFonts w:ascii="Arial" w:hAnsi="Arial"/>
          <w:bCs/>
          <w:color w:val="111111"/>
          <w:sz w:val="20"/>
          <w:szCs w:val="20"/>
        </w:rPr>
        <w:t>660 444 100</w:t>
      </w:r>
      <w:r w:rsidRPr="0042744D">
        <w:rPr>
          <w:rFonts w:ascii="Arial" w:hAnsi="Arial"/>
          <w:bCs/>
          <w:color w:val="111111"/>
          <w:sz w:val="20"/>
          <w:szCs w:val="20"/>
        </w:rPr>
        <w:t>,</w:t>
      </w:r>
      <w:r w:rsidRPr="0042744D">
        <w:rPr>
          <w:rFonts w:ascii="Arial" w:hAnsi="Arial" w:cs="Arial"/>
          <w:sz w:val="20"/>
          <w:szCs w:val="20"/>
        </w:rPr>
        <w:t xml:space="preserve"> e-mail: </w:t>
      </w:r>
      <w:hyperlink r:id="rId11" w:history="1">
        <w:r w:rsidRPr="0042744D">
          <w:rPr>
            <w:rStyle w:val="Hipercze"/>
            <w:rFonts w:ascii="Arial" w:hAnsi="Arial" w:cs="Arial"/>
            <w:sz w:val="20"/>
            <w:szCs w:val="20"/>
          </w:rPr>
          <w:t>biuro@bpj.com.pl</w:t>
        </w:r>
      </w:hyperlink>
    </w:p>
    <w:sectPr w:rsidR="004839D6" w:rsidRPr="0042744D">
      <w:pgSz w:w="11906" w:h="16838"/>
      <w:pgMar w:top="567" w:right="567" w:bottom="567" w:left="56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8A2118" w14:textId="77777777" w:rsidR="003B1D66" w:rsidRDefault="003B1D66" w:rsidP="00EF60B7">
      <w:pPr>
        <w:rPr>
          <w:rFonts w:hint="eastAsia"/>
        </w:rPr>
      </w:pPr>
      <w:r>
        <w:separator/>
      </w:r>
    </w:p>
  </w:endnote>
  <w:endnote w:type="continuationSeparator" w:id="0">
    <w:p w14:paraId="4DE3E698" w14:textId="77777777" w:rsidR="003B1D66" w:rsidRDefault="003B1D66" w:rsidP="00EF60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9B076A" w14:textId="77777777" w:rsidR="003B1D66" w:rsidRDefault="003B1D66" w:rsidP="00EF60B7">
      <w:pPr>
        <w:rPr>
          <w:rFonts w:hint="eastAsia"/>
        </w:rPr>
      </w:pPr>
      <w:r>
        <w:separator/>
      </w:r>
    </w:p>
  </w:footnote>
  <w:footnote w:type="continuationSeparator" w:id="0">
    <w:p w14:paraId="5097B902" w14:textId="77777777" w:rsidR="003B1D66" w:rsidRDefault="003B1D66" w:rsidP="00EF60B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C2972"/>
    <w:multiLevelType w:val="hybridMultilevel"/>
    <w:tmpl w:val="8154162E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30505AF"/>
    <w:multiLevelType w:val="hybridMultilevel"/>
    <w:tmpl w:val="F2B005B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1C0B82"/>
    <w:multiLevelType w:val="hybridMultilevel"/>
    <w:tmpl w:val="8A58E03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2166109"/>
    <w:multiLevelType w:val="hybridMultilevel"/>
    <w:tmpl w:val="0FF238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AB033D"/>
    <w:multiLevelType w:val="hybridMultilevel"/>
    <w:tmpl w:val="D46CEDD2"/>
    <w:lvl w:ilvl="0" w:tplc="04150001">
      <w:start w:val="1"/>
      <w:numFmt w:val="bullet"/>
      <w:lvlText w:val=""/>
      <w:lvlJc w:val="left"/>
      <w:pPr>
        <w:ind w:left="26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3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8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5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2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9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410" w:hanging="360"/>
      </w:pPr>
      <w:rPr>
        <w:rFonts w:ascii="Wingdings" w:hAnsi="Wingdings" w:hint="default"/>
      </w:rPr>
    </w:lvl>
  </w:abstractNum>
  <w:abstractNum w:abstractNumId="5" w15:restartNumberingAfterBreak="0">
    <w:nsid w:val="383805EC"/>
    <w:multiLevelType w:val="hybridMultilevel"/>
    <w:tmpl w:val="BCF813D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84B5AE1"/>
    <w:multiLevelType w:val="hybridMultilevel"/>
    <w:tmpl w:val="4A4CCE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C76E2"/>
    <w:multiLevelType w:val="hybridMultilevel"/>
    <w:tmpl w:val="4036C5C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5D530995"/>
    <w:multiLevelType w:val="hybridMultilevel"/>
    <w:tmpl w:val="746CCAF6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3"/>
  </w:num>
  <w:num w:numId="5">
    <w:abstractNumId w:val="3"/>
  </w:num>
  <w:num w:numId="6">
    <w:abstractNumId w:val="5"/>
  </w:num>
  <w:num w:numId="7">
    <w:abstractNumId w:val="6"/>
  </w:num>
  <w:num w:numId="8">
    <w:abstractNumId w:val="8"/>
  </w:num>
  <w:num w:numId="9">
    <w:abstractNumId w:val="4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1E8"/>
    <w:rsid w:val="000B3FA2"/>
    <w:rsid w:val="001037BD"/>
    <w:rsid w:val="001D5AC6"/>
    <w:rsid w:val="00212F91"/>
    <w:rsid w:val="002D63BB"/>
    <w:rsid w:val="002F76A6"/>
    <w:rsid w:val="003121C9"/>
    <w:rsid w:val="00314C05"/>
    <w:rsid w:val="0038239A"/>
    <w:rsid w:val="00391CF3"/>
    <w:rsid w:val="003B1D66"/>
    <w:rsid w:val="003E1915"/>
    <w:rsid w:val="003E67DB"/>
    <w:rsid w:val="004023E5"/>
    <w:rsid w:val="0042744D"/>
    <w:rsid w:val="00463A04"/>
    <w:rsid w:val="004839D6"/>
    <w:rsid w:val="004D085A"/>
    <w:rsid w:val="00516D30"/>
    <w:rsid w:val="005D5A37"/>
    <w:rsid w:val="005F0FBD"/>
    <w:rsid w:val="0061681C"/>
    <w:rsid w:val="00623838"/>
    <w:rsid w:val="00654692"/>
    <w:rsid w:val="0069101F"/>
    <w:rsid w:val="006F6C51"/>
    <w:rsid w:val="00703CF3"/>
    <w:rsid w:val="0079542B"/>
    <w:rsid w:val="008E6A1E"/>
    <w:rsid w:val="00980EC1"/>
    <w:rsid w:val="009D2CB0"/>
    <w:rsid w:val="00A042FE"/>
    <w:rsid w:val="00A44C1C"/>
    <w:rsid w:val="00AC4E0C"/>
    <w:rsid w:val="00B00A78"/>
    <w:rsid w:val="00B86484"/>
    <w:rsid w:val="00BE3BAB"/>
    <w:rsid w:val="00C47818"/>
    <w:rsid w:val="00C671DA"/>
    <w:rsid w:val="00C919E8"/>
    <w:rsid w:val="00CE5282"/>
    <w:rsid w:val="00D076D7"/>
    <w:rsid w:val="00D227FA"/>
    <w:rsid w:val="00D271E8"/>
    <w:rsid w:val="00D358CE"/>
    <w:rsid w:val="00D4396B"/>
    <w:rsid w:val="00D5437E"/>
    <w:rsid w:val="00D707C1"/>
    <w:rsid w:val="00E15523"/>
    <w:rsid w:val="00E30E90"/>
    <w:rsid w:val="00E34AB7"/>
    <w:rsid w:val="00EF60B7"/>
    <w:rsid w:val="00F50568"/>
    <w:rsid w:val="00F72C0A"/>
    <w:rsid w:val="00F96305"/>
    <w:rsid w:val="00FE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54A2D"/>
  <w15:chartTrackingRefBased/>
  <w15:docId w15:val="{743994D1-1EA3-4ACF-87EB-F79E4D090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71E8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3A04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271E8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D271E8"/>
    <w:pPr>
      <w:suppressLineNumbers/>
    </w:pPr>
  </w:style>
  <w:style w:type="character" w:styleId="Hipercze">
    <w:name w:val="Hyperlink"/>
    <w:basedOn w:val="Domylnaczcionkaakapitu"/>
    <w:rsid w:val="00D271E8"/>
    <w:rPr>
      <w:color w:val="0563C1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F60B7"/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F60B7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F60B7"/>
    <w:rPr>
      <w:vertAlign w:val="superscript"/>
    </w:rPr>
  </w:style>
  <w:style w:type="paragraph" w:styleId="Akapitzlist">
    <w:name w:val="List Paragraph"/>
    <w:basedOn w:val="Normalny"/>
    <w:uiPriority w:val="34"/>
    <w:qFormat/>
    <w:rsid w:val="00E15523"/>
    <w:pPr>
      <w:ind w:left="720"/>
      <w:contextualSpacing/>
    </w:pPr>
    <w:rPr>
      <w:szCs w:val="21"/>
    </w:rPr>
  </w:style>
  <w:style w:type="character" w:customStyle="1" w:styleId="Nagwek1Znak">
    <w:name w:val="Nagłówek 1 Znak"/>
    <w:basedOn w:val="Domylnaczcionkaakapitu"/>
    <w:link w:val="Nagwek1"/>
    <w:uiPriority w:val="9"/>
    <w:rsid w:val="00463A04"/>
    <w:rPr>
      <w:rFonts w:asciiTheme="majorHAnsi" w:eastAsiaTheme="majorEastAsia" w:hAnsiTheme="majorHAnsi" w:cs="Mangal"/>
      <w:color w:val="2F5496" w:themeColor="accent1" w:themeShade="BF"/>
      <w:kern w:val="3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9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uro@bpj.com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zywnosc.com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01887-BF65-4301-AEAB-729D722AE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407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t.wojciechowski</dc:creator>
  <cp:keywords/>
  <dc:description/>
  <cp:lastModifiedBy>adam wojciechowski</cp:lastModifiedBy>
  <cp:revision>4</cp:revision>
  <cp:lastPrinted>2019-08-07T09:01:00Z</cp:lastPrinted>
  <dcterms:created xsi:type="dcterms:W3CDTF">2019-08-28T18:55:00Z</dcterms:created>
  <dcterms:modified xsi:type="dcterms:W3CDTF">2019-08-28T19:56:00Z</dcterms:modified>
</cp:coreProperties>
</file>